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C44FE2" w:rsidRPr="00F82879" w:rsidTr="00E01FE3">
        <w:tc>
          <w:tcPr>
            <w:tcW w:w="4428" w:type="dxa"/>
          </w:tcPr>
          <w:p w:rsidR="00C44FE2" w:rsidRPr="00F82879" w:rsidRDefault="00C44FE2" w:rsidP="007F782D">
            <w:pPr>
              <w:rPr>
                <w:lang w:val="en-ZA"/>
              </w:rPr>
            </w:pPr>
            <w:r w:rsidRPr="00F82879">
              <w:rPr>
                <w:lang w:val="en-ZA"/>
              </w:rPr>
              <w:t>From:</w:t>
            </w:r>
            <w:r w:rsidRPr="00F82879">
              <w:rPr>
                <w:lang w:val="en-ZA"/>
              </w:rPr>
              <w:tab/>
            </w:r>
            <w:r w:rsidR="00E27A53">
              <w:rPr>
                <w:lang w:val="en-ZA"/>
              </w:rPr>
              <w:t>ENG</w:t>
            </w:r>
          </w:p>
        </w:tc>
        <w:tc>
          <w:tcPr>
            <w:tcW w:w="5461" w:type="dxa"/>
            <w:vMerge w:val="restart"/>
            <w:tcBorders>
              <w:left w:val="nil"/>
            </w:tcBorders>
          </w:tcPr>
          <w:p w:rsidR="00C44FE2" w:rsidRPr="00F82879" w:rsidRDefault="00E27A53" w:rsidP="00C44FE2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ENG16 XXXX</w:t>
            </w:r>
          </w:p>
          <w:p w:rsidR="00C44FE2" w:rsidRPr="00F82879" w:rsidRDefault="00E27A53" w:rsidP="00C44FE2">
            <w:pPr>
              <w:jc w:val="right"/>
              <w:rPr>
                <w:lang w:val="en-ZA"/>
              </w:rPr>
            </w:pPr>
            <w:r>
              <w:rPr>
                <w:lang w:val="en-ZA"/>
              </w:rPr>
              <w:t>20</w:t>
            </w:r>
            <w:r w:rsidRPr="00E27A53">
              <w:rPr>
                <w:vertAlign w:val="superscript"/>
                <w:lang w:val="en-ZA"/>
              </w:rPr>
              <w:t>th</w:t>
            </w:r>
            <w:r>
              <w:rPr>
                <w:lang w:val="en-ZA"/>
              </w:rPr>
              <w:t xml:space="preserve"> October 2022</w:t>
            </w:r>
          </w:p>
          <w:p w:rsidR="00C44FE2" w:rsidRPr="00F82879" w:rsidRDefault="00C44FE2" w:rsidP="00C44FE2">
            <w:pPr>
              <w:jc w:val="right"/>
              <w:rPr>
                <w:lang w:val="en-ZA"/>
              </w:rPr>
            </w:pPr>
          </w:p>
        </w:tc>
      </w:tr>
      <w:tr w:rsidR="00C44FE2" w:rsidRPr="00F82879" w:rsidTr="00E01FE3">
        <w:tc>
          <w:tcPr>
            <w:tcW w:w="4428" w:type="dxa"/>
          </w:tcPr>
          <w:p w:rsidR="00C44FE2" w:rsidRPr="00F82879" w:rsidRDefault="00C44FE2" w:rsidP="00E01FE3">
            <w:pPr>
              <w:rPr>
                <w:lang w:val="en-ZA"/>
              </w:rPr>
            </w:pPr>
            <w:r w:rsidRPr="00F82879">
              <w:rPr>
                <w:lang w:val="en-ZA"/>
              </w:rPr>
              <w:t>To:</w:t>
            </w:r>
            <w:r w:rsidRPr="00F82879">
              <w:rPr>
                <w:lang w:val="en-ZA"/>
              </w:rPr>
              <w:tab/>
            </w:r>
            <w:r w:rsidR="00E27A53">
              <w:rPr>
                <w:lang w:val="en-ZA"/>
              </w:rPr>
              <w:t>ARM</w:t>
            </w:r>
          </w:p>
          <w:p w:rsidR="00C44FE2" w:rsidRPr="00F82879" w:rsidRDefault="00C44FE2" w:rsidP="00E01FE3">
            <w:pPr>
              <w:rPr>
                <w:lang w:val="en-ZA"/>
              </w:rPr>
            </w:pPr>
          </w:p>
        </w:tc>
        <w:tc>
          <w:tcPr>
            <w:tcW w:w="5461" w:type="dxa"/>
            <w:vMerge/>
            <w:tcBorders>
              <w:left w:val="nil"/>
            </w:tcBorders>
          </w:tcPr>
          <w:p w:rsidR="00C44FE2" w:rsidRPr="00F82879" w:rsidRDefault="00C44FE2" w:rsidP="00C44FE2">
            <w:pPr>
              <w:jc w:val="right"/>
              <w:rPr>
                <w:lang w:val="en-ZA"/>
              </w:rPr>
            </w:pPr>
          </w:p>
        </w:tc>
      </w:tr>
      <w:tr w:rsidR="00E01FE3" w:rsidRPr="00F82879" w:rsidTr="00E01FE3">
        <w:tc>
          <w:tcPr>
            <w:tcW w:w="4428" w:type="dxa"/>
          </w:tcPr>
          <w:p w:rsidR="00E01FE3" w:rsidRPr="00F82879" w:rsidRDefault="00E01FE3" w:rsidP="00E01FE3">
            <w:pPr>
              <w:rPr>
                <w:lang w:val="en-ZA"/>
              </w:rPr>
            </w:pPr>
          </w:p>
        </w:tc>
        <w:tc>
          <w:tcPr>
            <w:tcW w:w="5461" w:type="dxa"/>
          </w:tcPr>
          <w:p w:rsidR="00E01FE3" w:rsidRPr="00F82879" w:rsidRDefault="00E01FE3" w:rsidP="008F4DC3">
            <w:pPr>
              <w:jc w:val="right"/>
              <w:rPr>
                <w:lang w:val="en-ZA"/>
              </w:rPr>
            </w:pPr>
          </w:p>
        </w:tc>
      </w:tr>
      <w:tr w:rsidR="00E01FE3" w:rsidRPr="00F82879" w:rsidTr="00050DA7">
        <w:tc>
          <w:tcPr>
            <w:tcW w:w="4428" w:type="dxa"/>
          </w:tcPr>
          <w:p w:rsidR="00E01FE3" w:rsidRPr="00F82879" w:rsidRDefault="00E01FE3" w:rsidP="00E01FE3">
            <w:pPr>
              <w:rPr>
                <w:lang w:val="en-ZA"/>
              </w:rPr>
            </w:pPr>
          </w:p>
        </w:tc>
        <w:tc>
          <w:tcPr>
            <w:tcW w:w="5461" w:type="dxa"/>
          </w:tcPr>
          <w:p w:rsidR="00E01FE3" w:rsidRPr="00F82879" w:rsidRDefault="00E01FE3" w:rsidP="008F4DC3">
            <w:pPr>
              <w:jc w:val="right"/>
              <w:rPr>
                <w:lang w:val="en-ZA"/>
              </w:rPr>
            </w:pPr>
          </w:p>
        </w:tc>
      </w:tr>
    </w:tbl>
    <w:p w:rsidR="000348ED" w:rsidRPr="00F82879" w:rsidRDefault="00AA2626" w:rsidP="002B0236">
      <w:pPr>
        <w:pStyle w:val="Title"/>
        <w:rPr>
          <w:lang w:val="en-ZA"/>
        </w:rPr>
      </w:pPr>
      <w:r w:rsidRPr="00F82879">
        <w:rPr>
          <w:lang w:val="en-ZA"/>
        </w:rPr>
        <w:t>LIAISON NOTE</w:t>
      </w:r>
    </w:p>
    <w:p w:rsidR="00F46420" w:rsidRPr="00F82879" w:rsidRDefault="00F46420" w:rsidP="002B0236">
      <w:pPr>
        <w:pStyle w:val="Title"/>
        <w:rPr>
          <w:lang w:val="en-ZA"/>
        </w:rPr>
      </w:pPr>
      <w:r w:rsidRPr="00F82879">
        <w:rPr>
          <w:lang w:val="en-ZA"/>
        </w:rPr>
        <w:t xml:space="preserve">Response to </w:t>
      </w:r>
      <w:r w:rsidR="00E27A53">
        <w:rPr>
          <w:lang w:val="en-ZA"/>
        </w:rPr>
        <w:t>ARM Liaison note to ENG on the</w:t>
      </w:r>
      <w:r w:rsidRPr="00F82879">
        <w:rPr>
          <w:lang w:val="en-ZA"/>
        </w:rPr>
        <w:t xml:space="preserve"> </w:t>
      </w:r>
      <w:r w:rsidR="00E27A53">
        <w:rPr>
          <w:color w:val="0070C0"/>
          <w:lang w:val="en-ZA" w:eastAsia="zh-CN"/>
        </w:rPr>
        <w:t>p</w:t>
      </w:r>
      <w:r w:rsidRPr="00F82879">
        <w:rPr>
          <w:color w:val="0070C0"/>
          <w:lang w:val="en-ZA" w:eastAsia="zh-CN"/>
        </w:rPr>
        <w:t xml:space="preserve">roposal </w:t>
      </w:r>
      <w:r w:rsidR="00DB3797">
        <w:rPr>
          <w:color w:val="0070C0"/>
          <w:lang w:val="en-ZA" w:eastAsia="zh-CN"/>
        </w:rPr>
        <w:t>for a</w:t>
      </w:r>
      <w:r w:rsidRPr="00F82879">
        <w:rPr>
          <w:color w:val="0070C0"/>
          <w:lang w:val="en-ZA" w:eastAsia="zh-CN"/>
        </w:rPr>
        <w:t xml:space="preserve"> new guideline on buoy tender crew operation</w:t>
      </w:r>
    </w:p>
    <w:p w:rsidR="0064435F" w:rsidRPr="00F82879" w:rsidRDefault="008E7A45" w:rsidP="006A31D0">
      <w:pPr>
        <w:pStyle w:val="Heading1"/>
        <w:tabs>
          <w:tab w:val="clear" w:pos="851"/>
          <w:tab w:val="clear" w:pos="4260"/>
        </w:tabs>
        <w:ind w:left="567" w:hanging="567"/>
        <w:rPr>
          <w:lang w:val="en-ZA"/>
        </w:rPr>
      </w:pPr>
      <w:r w:rsidRPr="00F82879">
        <w:rPr>
          <w:lang w:val="en-ZA"/>
        </w:rPr>
        <w:t>INTRODUCTION</w:t>
      </w:r>
    </w:p>
    <w:p w:rsidR="006A31D0" w:rsidRPr="00F82879" w:rsidRDefault="00E27A53" w:rsidP="006A31D0">
      <w:pPr>
        <w:pStyle w:val="BodyText"/>
        <w:rPr>
          <w:lang w:val="en-ZA"/>
        </w:rPr>
      </w:pPr>
      <w:r>
        <w:rPr>
          <w:color w:val="000000" w:themeColor="text1"/>
          <w:lang w:val="en-ZA"/>
        </w:rPr>
        <w:t>ENG16 reviewed the liaison note from ARM ENG16 3.2.</w:t>
      </w:r>
      <w:r w:rsidR="007B6364">
        <w:rPr>
          <w:color w:val="000000" w:themeColor="text1"/>
          <w:lang w:val="en-ZA"/>
        </w:rPr>
        <w:t>3</w:t>
      </w:r>
      <w:r>
        <w:rPr>
          <w:color w:val="000000" w:themeColor="text1"/>
          <w:lang w:val="en-ZA"/>
        </w:rPr>
        <w:t xml:space="preserve"> regarding the development of a guideline on buoy tender crew operation.</w:t>
      </w:r>
    </w:p>
    <w:p w:rsidR="006A31D0" w:rsidRPr="00F82879" w:rsidRDefault="005F6CFC" w:rsidP="005F6CFC">
      <w:pPr>
        <w:pStyle w:val="Heading1"/>
        <w:tabs>
          <w:tab w:val="clear" w:pos="851"/>
          <w:tab w:val="clear" w:pos="4260"/>
        </w:tabs>
        <w:ind w:left="567" w:hanging="567"/>
        <w:rPr>
          <w:lang w:val="en-ZA"/>
        </w:rPr>
      </w:pPr>
      <w:r w:rsidRPr="00F82879">
        <w:rPr>
          <w:lang w:val="en-ZA"/>
        </w:rPr>
        <w:t>DISCUSSION</w:t>
      </w:r>
    </w:p>
    <w:p w:rsidR="00F82879" w:rsidRDefault="00F82879" w:rsidP="00F82879">
      <w:pPr>
        <w:spacing w:before="120" w:after="120"/>
        <w:rPr>
          <w:color w:val="000000" w:themeColor="text1"/>
          <w:lang w:val="en-ZA" w:eastAsia="zh-CN"/>
        </w:rPr>
      </w:pPr>
      <w:r w:rsidRPr="00F82879">
        <w:rPr>
          <w:lang w:eastAsia="de-DE"/>
        </w:rPr>
        <w:t xml:space="preserve">The Committee agrees that the topic of </w:t>
      </w:r>
      <w:r w:rsidR="00E27A53">
        <w:rPr>
          <w:lang w:eastAsia="de-DE"/>
        </w:rPr>
        <w:t xml:space="preserve">training for </w:t>
      </w:r>
      <w:r w:rsidRPr="00F82879">
        <w:rPr>
          <w:color w:val="000000" w:themeColor="text1"/>
          <w:lang w:val="en-ZA" w:eastAsia="zh-CN"/>
        </w:rPr>
        <w:t>buoy tender crew operation</w:t>
      </w:r>
      <w:r>
        <w:rPr>
          <w:color w:val="000000" w:themeColor="text1"/>
          <w:lang w:val="en-ZA" w:eastAsia="zh-CN"/>
        </w:rPr>
        <w:t xml:space="preserve">s </w:t>
      </w:r>
      <w:r w:rsidR="00E27A53">
        <w:rPr>
          <w:color w:val="000000" w:themeColor="text1"/>
          <w:lang w:val="en-ZA" w:eastAsia="zh-CN"/>
        </w:rPr>
        <w:t>is important for safety and consistency of operations. In discussions, it was identified that there is a wide range of different ways of operation in existence in various organisations and indeed within each organisation depending on the buoy tender</w:t>
      </w:r>
      <w:r w:rsidR="007F6F42">
        <w:rPr>
          <w:color w:val="000000" w:themeColor="text1"/>
          <w:lang w:val="en-ZA" w:eastAsia="zh-CN"/>
        </w:rPr>
        <w:t>, the environment</w:t>
      </w:r>
      <w:r w:rsidR="00E27A53">
        <w:rPr>
          <w:color w:val="000000" w:themeColor="text1"/>
          <w:lang w:val="en-ZA" w:eastAsia="zh-CN"/>
        </w:rPr>
        <w:t xml:space="preserve"> and</w:t>
      </w:r>
      <w:r w:rsidR="007F6F42">
        <w:rPr>
          <w:color w:val="000000" w:themeColor="text1"/>
          <w:lang w:val="en-ZA" w:eastAsia="zh-CN"/>
        </w:rPr>
        <w:t xml:space="preserve"> the</w:t>
      </w:r>
      <w:r w:rsidR="00E27A53">
        <w:rPr>
          <w:color w:val="000000" w:themeColor="text1"/>
          <w:lang w:val="en-ZA" w:eastAsia="zh-CN"/>
        </w:rPr>
        <w:t xml:space="preserve"> equipment available. Therefore any guidance would need to be either very detailed to cover every alternative method used for each operation or written at a high level to enable each organisation to decide how to tailor the guidance or training to suit their operational environment.</w:t>
      </w:r>
    </w:p>
    <w:p w:rsidR="00E27A53" w:rsidRDefault="00E27A53" w:rsidP="00F82879">
      <w:pPr>
        <w:spacing w:before="120" w:after="120"/>
        <w:rPr>
          <w:color w:val="000000" w:themeColor="text1"/>
          <w:lang w:val="en-ZA" w:eastAsia="zh-CN"/>
        </w:rPr>
      </w:pPr>
      <w:r>
        <w:rPr>
          <w:color w:val="000000" w:themeColor="text1"/>
          <w:lang w:val="en-ZA" w:eastAsia="zh-CN"/>
        </w:rPr>
        <w:t>ENG16 considered that this topic is best covered by a L2 course module, written at a high level to enable each Accredited Training Organisation or individual organisation to deliver the subject matter to suit their equipment, environment and buoy fleet.</w:t>
      </w:r>
    </w:p>
    <w:p w:rsidR="00E27A53" w:rsidRDefault="001F203E" w:rsidP="00F82879">
      <w:pPr>
        <w:spacing w:before="120" w:after="120"/>
        <w:rPr>
          <w:color w:val="000000" w:themeColor="text1"/>
          <w:lang w:val="en-ZA" w:eastAsia="zh-CN"/>
        </w:rPr>
      </w:pPr>
      <w:r>
        <w:rPr>
          <w:color w:val="000000" w:themeColor="text1"/>
          <w:lang w:val="en-ZA" w:eastAsia="zh-CN"/>
        </w:rPr>
        <w:t>ENG is pleased to work with ARM to develop a L2 model course.</w:t>
      </w:r>
    </w:p>
    <w:p w:rsidR="00E74CAF" w:rsidRDefault="00E74CAF" w:rsidP="00E74CAF">
      <w:pPr>
        <w:pStyle w:val="Heading1"/>
        <w:tabs>
          <w:tab w:val="clear" w:pos="851"/>
          <w:tab w:val="clear" w:pos="4260"/>
        </w:tabs>
        <w:ind w:left="567" w:hanging="567"/>
      </w:pPr>
      <w:r w:rsidRPr="00E74CAF">
        <w:t>ACTION</w:t>
      </w:r>
      <w:r w:rsidR="00063BA2">
        <w:t xml:space="preserve"> REQUIRED</w:t>
      </w:r>
    </w:p>
    <w:p w:rsidR="001F203E" w:rsidRPr="001F203E" w:rsidRDefault="001F203E" w:rsidP="001F203E">
      <w:pPr>
        <w:rPr>
          <w:lang w:eastAsia="de-DE"/>
        </w:rPr>
      </w:pPr>
      <w:r>
        <w:rPr>
          <w:lang w:eastAsia="de-DE"/>
        </w:rPr>
        <w:t>ARM is requested to note the above and add the development of a L2 course to the work plan as a joint item with ARM and ENG.</w:t>
      </w:r>
    </w:p>
    <w:p w:rsidR="00E74CAF" w:rsidRPr="00E74CAF" w:rsidRDefault="00E74CAF" w:rsidP="00E74CAF">
      <w:pPr>
        <w:rPr>
          <w:lang w:eastAsia="de-DE"/>
        </w:rPr>
      </w:pPr>
    </w:p>
    <w:sectPr w:rsidR="00E74CAF" w:rsidRPr="00E74CAF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CE1" w:rsidRDefault="00183CE1" w:rsidP="002B0236">
      <w:r>
        <w:separator/>
      </w:r>
    </w:p>
  </w:endnote>
  <w:endnote w:type="continuationSeparator" w:id="0">
    <w:p w:rsidR="00183CE1" w:rsidRDefault="00183CE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906" w:rsidRDefault="00002906" w:rsidP="00E74C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6F4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CE1" w:rsidRDefault="00183CE1" w:rsidP="002B0236">
      <w:r>
        <w:separator/>
      </w:r>
    </w:p>
  </w:footnote>
  <w:footnote w:type="continuationSeparator" w:id="0">
    <w:p w:rsidR="00183CE1" w:rsidRDefault="00183CE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183CE1" w:rsidP="002B0236">
    <w:pPr>
      <w:pStyle w:val="Header"/>
    </w:pPr>
    <w:r>
      <w:rPr>
        <w:noProof/>
      </w:rPr>
      <w:pict w14:anchorId="38CFE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2B3B9E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08715AB9" wp14:editId="507E07C0">
          <wp:extent cx="855980" cy="82994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183CE1" w:rsidP="002B0236">
    <w:pPr>
      <w:pStyle w:val="Header"/>
    </w:pPr>
    <w:r>
      <w:rPr>
        <w:noProof/>
      </w:rPr>
      <w:pict w14:anchorId="7FB21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6E04AE"/>
    <w:multiLevelType w:val="hybridMultilevel"/>
    <w:tmpl w:val="6D26DF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E2708A"/>
    <w:multiLevelType w:val="hybridMultilevel"/>
    <w:tmpl w:val="63AE67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260"/>
        </w:tabs>
        <w:ind w:left="426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8DA415B"/>
    <w:multiLevelType w:val="hybridMultilevel"/>
    <w:tmpl w:val="EF285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ZA" w:vendorID="64" w:dllVersion="0" w:nlCheck="1" w:checkStyle="0"/>
  <w:activeWritingStyle w:appName="MSWord" w:lang="fr-FR" w:vendorID="64" w:dllVersion="0" w:nlCheck="1" w:checkStyle="0"/>
  <w:activeWritingStyle w:appName="MSWord" w:lang="en-ZA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150D1"/>
    <w:rsid w:val="00031A92"/>
    <w:rsid w:val="000348ED"/>
    <w:rsid w:val="00036801"/>
    <w:rsid w:val="00050DA7"/>
    <w:rsid w:val="00063BA2"/>
    <w:rsid w:val="000A5A01"/>
    <w:rsid w:val="00103086"/>
    <w:rsid w:val="00135447"/>
    <w:rsid w:val="00152273"/>
    <w:rsid w:val="00183CE1"/>
    <w:rsid w:val="001A654A"/>
    <w:rsid w:val="001C74CF"/>
    <w:rsid w:val="001F203E"/>
    <w:rsid w:val="001F4E19"/>
    <w:rsid w:val="00213297"/>
    <w:rsid w:val="00267209"/>
    <w:rsid w:val="00276F06"/>
    <w:rsid w:val="002B0236"/>
    <w:rsid w:val="002B3B9E"/>
    <w:rsid w:val="002F3C4E"/>
    <w:rsid w:val="003D55DD"/>
    <w:rsid w:val="003E1831"/>
    <w:rsid w:val="003E6127"/>
    <w:rsid w:val="00424954"/>
    <w:rsid w:val="0047216A"/>
    <w:rsid w:val="004C1386"/>
    <w:rsid w:val="004C220D"/>
    <w:rsid w:val="00525E15"/>
    <w:rsid w:val="00536755"/>
    <w:rsid w:val="0056322F"/>
    <w:rsid w:val="005D05AC"/>
    <w:rsid w:val="005F6CFC"/>
    <w:rsid w:val="0062573D"/>
    <w:rsid w:val="00630F7F"/>
    <w:rsid w:val="0064435F"/>
    <w:rsid w:val="006A31D0"/>
    <w:rsid w:val="006C189D"/>
    <w:rsid w:val="006D470F"/>
    <w:rsid w:val="00700B38"/>
    <w:rsid w:val="00727E88"/>
    <w:rsid w:val="00757CFE"/>
    <w:rsid w:val="00775878"/>
    <w:rsid w:val="007B6364"/>
    <w:rsid w:val="007C2BF5"/>
    <w:rsid w:val="007F6F42"/>
    <w:rsid w:val="007F782D"/>
    <w:rsid w:val="0080092C"/>
    <w:rsid w:val="00872453"/>
    <w:rsid w:val="008E7A45"/>
    <w:rsid w:val="008F13DD"/>
    <w:rsid w:val="008F4DC3"/>
    <w:rsid w:val="00902AA4"/>
    <w:rsid w:val="00906239"/>
    <w:rsid w:val="00911BB7"/>
    <w:rsid w:val="009B1BB3"/>
    <w:rsid w:val="009D5B3E"/>
    <w:rsid w:val="009F3B6C"/>
    <w:rsid w:val="009F5C36"/>
    <w:rsid w:val="00A1646C"/>
    <w:rsid w:val="00A27F12"/>
    <w:rsid w:val="00A30579"/>
    <w:rsid w:val="00AA2626"/>
    <w:rsid w:val="00AA48E6"/>
    <w:rsid w:val="00AA76C0"/>
    <w:rsid w:val="00B077EC"/>
    <w:rsid w:val="00B1380A"/>
    <w:rsid w:val="00B15B24"/>
    <w:rsid w:val="00B42863"/>
    <w:rsid w:val="00B428DA"/>
    <w:rsid w:val="00B8247E"/>
    <w:rsid w:val="00B8627E"/>
    <w:rsid w:val="00BE56DF"/>
    <w:rsid w:val="00BF10E1"/>
    <w:rsid w:val="00C265EE"/>
    <w:rsid w:val="00C44FE2"/>
    <w:rsid w:val="00C54479"/>
    <w:rsid w:val="00C82485"/>
    <w:rsid w:val="00CA04AF"/>
    <w:rsid w:val="00D37A1C"/>
    <w:rsid w:val="00D533F2"/>
    <w:rsid w:val="00D5732A"/>
    <w:rsid w:val="00DB3797"/>
    <w:rsid w:val="00E01FE3"/>
    <w:rsid w:val="00E27A53"/>
    <w:rsid w:val="00E66304"/>
    <w:rsid w:val="00E729A7"/>
    <w:rsid w:val="00E74CAF"/>
    <w:rsid w:val="00E765BA"/>
    <w:rsid w:val="00E8194C"/>
    <w:rsid w:val="00E935A0"/>
    <w:rsid w:val="00E93C9B"/>
    <w:rsid w:val="00EE3F2F"/>
    <w:rsid w:val="00F46420"/>
    <w:rsid w:val="00F631C4"/>
    <w:rsid w:val="00F73F78"/>
    <w:rsid w:val="00F82879"/>
    <w:rsid w:val="00FA5842"/>
    <w:rsid w:val="00FA6769"/>
    <w:rsid w:val="00FD03CA"/>
    <w:rsid w:val="00FD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CD3BC9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C824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C82485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6C189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6C189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8194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03086"/>
    <w:rPr>
      <w:rFonts w:ascii="Calibri" w:hAnsi="Calibr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2AEA7-24B8-4F89-B521-73643366992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E687D230-005C-4642-B790-57F77BB983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1AD64-1A8E-4831-8781-5D94E65C5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Simon Millyard</cp:lastModifiedBy>
  <cp:revision>4</cp:revision>
  <cp:lastPrinted>2006-10-19T11:49:00Z</cp:lastPrinted>
  <dcterms:created xsi:type="dcterms:W3CDTF">2022-10-18T11:58:00Z</dcterms:created>
  <dcterms:modified xsi:type="dcterms:W3CDTF">2022-10-18T12:04:00Z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